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539D1" w14:textId="5EE92264" w:rsidR="000056FB" w:rsidRPr="000056FB" w:rsidRDefault="00A960CB" w:rsidP="000056FB">
      <w:pPr>
        <w:spacing w:line="450" w:lineRule="atLeast"/>
        <w:jc w:val="center"/>
        <w:rPr>
          <w:rFonts w:ascii="Arial" w:hAnsi="Arial" w:cs="Arial" w:hint="cs"/>
          <w:b/>
          <w:bCs/>
          <w:color w:val="006600"/>
          <w:sz w:val="32"/>
          <w:szCs w:val="32"/>
          <w:rtl/>
          <w:lang w:bidi="ar-EG"/>
        </w:rPr>
      </w:pPr>
      <w:hyperlink r:id="rId5" w:history="1">
        <w:r w:rsidRPr="00A960CB">
          <w:rPr>
            <w:rStyle w:val="Hyperlink"/>
            <w:rFonts w:ascii="Arial" w:hAnsi="Arial" w:cs="Arial"/>
            <w:b/>
            <w:bCs/>
            <w:sz w:val="32"/>
            <w:szCs w:val="32"/>
            <w:rtl/>
          </w:rPr>
          <w:t>عقد إيجار شقة</w:t>
        </w:r>
      </w:hyperlink>
      <w:bookmarkStart w:id="0" w:name="_GoBack"/>
      <w:bookmarkEnd w:id="0"/>
    </w:p>
    <w:p w14:paraId="0B67BEAD"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أنه فى يوم الموافق.../.../...........حرر هذا العقد بين كلاً من :-</w:t>
      </w:r>
    </w:p>
    <w:p w14:paraId="260AABB8"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14:paraId="026A8684" w14:textId="77777777" w:rsidR="000056FB" w:rsidRPr="000056FB" w:rsidRDefault="000056FB" w:rsidP="000056FB">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طرف اول مؤجر )</w:t>
      </w:r>
    </w:p>
    <w:p w14:paraId="4BB7332B"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14:paraId="4E32E1D2" w14:textId="77777777" w:rsidR="000056FB" w:rsidRPr="000056FB" w:rsidRDefault="000056FB" w:rsidP="000056FB">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 طرف ثانى مستأجر)</w:t>
      </w:r>
    </w:p>
    <w:p w14:paraId="110E2709"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الأول</w:t>
      </w:r>
    </w:p>
    <w:p w14:paraId="66FC2D67"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بموجب هذا العقد قد اجر الطـرف الأول للطـرف الثانى القابـل لـذلك مـا هـو الشقـة الكائنـة فى .............................................................................. بغرض استخدامها سكن خاص.</w:t>
      </w:r>
    </w:p>
    <w:p w14:paraId="7366BDE7"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الثانى</w:t>
      </w:r>
    </w:p>
    <w:p w14:paraId="47903FED"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مدة الإيجار : مدة هذا العقد تبدأ من .../.../...... وتنتهى فى .../.../...... ، ولا يجدد هذا العقد إلا بعقد إيجار جديد وبقيمة إيجاريه جديدة أيضاً ، ومن المتفق عليه التزام الطرف الثانى " المستأجر " بتسليم الشقة المؤجرة بمجرد انتهاء مدة عقد الإيجار ، وإلا يلتزم بدفع تعويض للطرف الأول (المؤجر) قدره (مائة وخمسون جنيها ) عن كل يوم عن مدة التأخير حتى تسليم الشقة للمؤجر وذلك دون حاجة إلى تنبيه أو إنذار .</w:t>
      </w:r>
    </w:p>
    <w:p w14:paraId="03F14E6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الثالث</w:t>
      </w:r>
    </w:p>
    <w:p w14:paraId="5B5A7194" w14:textId="3188A43D"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 xml:space="preserve">القيمة الايجارية: الأجرة المتفق عليها هى مبلغ جنيه ( فقط جنيه ) شهرياً ، يلتزم الطرف الثانى بدفعها للطرف الأول فى اول كل شهر فى محل إقامة المؤجر بموجب إيصال موقع من الأخير </w:t>
      </w:r>
    </w:p>
    <w:p w14:paraId="37C42DA2"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الرابع</w:t>
      </w:r>
    </w:p>
    <w:p w14:paraId="7C1764C8" w14:textId="621185EF"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التأمين النقـدى: دفـع الطـرف الثانــى ( المستأجــر ) للمؤجـر مبلـغ وقــدره جنيـه ( فقط جنيه ) عند تحرير هذا العقد كتأمين ، ولا يرد هذا التأمين إلا عند انتهاء مدة العقد ويلتزم المستأجر بسداد قيمة استهلاك الكهرباء والمياه والعوائد والنظافة .</w:t>
      </w:r>
    </w:p>
    <w:p w14:paraId="2882510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الخامس</w:t>
      </w:r>
    </w:p>
    <w:p w14:paraId="2A6C5E6E"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إذا تأخر الطرف الثانى "المستأجر" عن دفع القيمة الايجارية فى الميعاد المحدد يفسخ هذا العقد فوراً من تلقاء نفسه وبدون حاجة إلى تنبيه أو إنذار, ولا يحق لـه إيداع الإيجار بخزينة المحكمة ، ويحق للمؤجر رفع دعوى مستعجلة بطرد المستأجر ، ويحق للمؤجر أيضاً توقيع حجز تحفظى دون إنذار سابق على جميع المنقولات الموجود بالشقة موضوع العقد .</w:t>
      </w:r>
    </w:p>
    <w:p w14:paraId="1A6F5B5C"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السادس</w:t>
      </w:r>
    </w:p>
    <w:p w14:paraId="3D109125"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أنه عاين الشقة المؤجرة المعاينة التامة ووجدها مستوفية ، كما يلتزم بأنه يراعى الشقة كما يراعى ماله الخاص ، وأن يمتنع عن استعمالها بطريقة تنافى شروط الايجار أو ان يحدث فيها أى تغيير أو هدم أو بناء.</w:t>
      </w:r>
    </w:p>
    <w:p w14:paraId="3F9CFF2D"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السابع</w:t>
      </w:r>
    </w:p>
    <w:p w14:paraId="04F626CF"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اذا رغب المستأجر فى ترك العين المؤجرة قبل نهاية عقده ، يلتزم بان يدفع للمؤجر الايجار ، وكذلك استهلاك المياة والكهرباء والعوائد والنظافة حتى تاريخ الترك .</w:t>
      </w:r>
    </w:p>
    <w:p w14:paraId="723B9549"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الثامن</w:t>
      </w:r>
    </w:p>
    <w:p w14:paraId="72DAF34C"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التنازل والتأجير من الباطن : محظور على المستأجر ان يؤجر من الباطن أو يتنازل عن كل المكان المؤجر أو جزء منه لاقرب أقاربه أو الغير دون الحصول على تصريح سابق وكتابى من المؤجر الذى يحـق لـه ان يرفض ذلك ، وفى حالة مخالفة هذه الشروط يعتبر العقد مفسوخاً من تلقاء نفسه .</w:t>
      </w:r>
    </w:p>
    <w:p w14:paraId="54B4AC76"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التاسع</w:t>
      </w:r>
    </w:p>
    <w:p w14:paraId="3248FC77"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يخضع هذا العقد لاحكام القانون رقم 4 لسنة 1996 بشأن سريان أحكام القانون المدنى على الأماكن التى لم يسبق تأجيرها والأماكن التى انتهت عقود إيجارها وهو محدد المدة ، ولا يجدد هذا العقد إلا بعقد إيجار جديد وبقيمة إيجارية جديدة .</w:t>
      </w:r>
    </w:p>
    <w:p w14:paraId="350A33A7"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العاشر</w:t>
      </w:r>
    </w:p>
    <w:p w14:paraId="636C6003"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قاضى الأمور المستعجلة مختص بالحكم بطرد المستأجر من الشقة موضوع الإيجار فى حالة مخالفته اى شرط من شروط هذا العقد ، كما يكون الاختصاص المحلى للمحاكم التابع لها العقار .</w:t>
      </w:r>
    </w:p>
    <w:p w14:paraId="4FAC44D5"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البنــــد الحادى عشر</w:t>
      </w:r>
    </w:p>
    <w:p w14:paraId="1ED96EE1"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انه إتخذ المكان المؤجر موطناً مختاراً له وكل خطاب أو إعلان يرسل له فيه يعد قانوناً .</w:t>
      </w:r>
    </w:p>
    <w:p w14:paraId="167F7CD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 xml:space="preserve">البنــــد الثانى عشر </w:t>
      </w:r>
    </w:p>
    <w:p w14:paraId="33E5FCEF"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تحرر هذا العقد من نسختين بيد كل طرف نسخة للعمل بموجبها عند اللزوم .</w:t>
      </w:r>
    </w:p>
    <w:tbl>
      <w:tblPr>
        <w:bidiVisual/>
        <w:tblW w:w="5000" w:type="pct"/>
        <w:tblCellSpacing w:w="0" w:type="dxa"/>
        <w:tblCellMar>
          <w:left w:w="0" w:type="dxa"/>
          <w:right w:w="0" w:type="dxa"/>
        </w:tblCellMar>
        <w:tblLook w:val="0000" w:firstRow="0" w:lastRow="0" w:firstColumn="0" w:lastColumn="0" w:noHBand="0" w:noVBand="0"/>
      </w:tblPr>
      <w:tblGrid>
        <w:gridCol w:w="3714"/>
        <w:gridCol w:w="14"/>
        <w:gridCol w:w="4578"/>
      </w:tblGrid>
      <w:tr w:rsidR="000056FB" w:rsidRPr="000056FB" w14:paraId="2275C967" w14:textId="77777777">
        <w:trPr>
          <w:tblCellSpacing w:w="0" w:type="dxa"/>
        </w:trPr>
        <w:tc>
          <w:tcPr>
            <w:tcW w:w="0" w:type="auto"/>
            <w:vAlign w:val="center"/>
          </w:tcPr>
          <w:p w14:paraId="19251DB7"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الاول المؤجر</w:t>
            </w:r>
          </w:p>
        </w:tc>
        <w:tc>
          <w:tcPr>
            <w:tcW w:w="0" w:type="auto"/>
            <w:vAlign w:val="center"/>
          </w:tcPr>
          <w:p w14:paraId="3FF1B47F" w14:textId="77777777" w:rsidR="000056FB" w:rsidRPr="000056FB" w:rsidRDefault="000056FB" w:rsidP="000056FB">
            <w:pPr>
              <w:jc w:val="both"/>
              <w:rPr>
                <w:rFonts w:ascii="Tahoma" w:hAnsi="Tahoma" w:cs="Tahoma"/>
                <w:sz w:val="20"/>
                <w:szCs w:val="20"/>
              </w:rPr>
            </w:pPr>
          </w:p>
        </w:tc>
        <w:tc>
          <w:tcPr>
            <w:tcW w:w="0" w:type="auto"/>
            <w:vAlign w:val="center"/>
          </w:tcPr>
          <w:p w14:paraId="36A63CC3"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الثاني المستأجر</w:t>
            </w:r>
          </w:p>
        </w:tc>
      </w:tr>
      <w:tr w:rsidR="000056FB" w:rsidRPr="000056FB" w14:paraId="037DB146" w14:textId="77777777">
        <w:trPr>
          <w:tblCellSpacing w:w="0" w:type="dxa"/>
        </w:trPr>
        <w:tc>
          <w:tcPr>
            <w:tcW w:w="0" w:type="auto"/>
            <w:vAlign w:val="center"/>
          </w:tcPr>
          <w:p w14:paraId="0AD4AAAA"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c>
          <w:tcPr>
            <w:tcW w:w="0" w:type="auto"/>
            <w:vAlign w:val="center"/>
          </w:tcPr>
          <w:p w14:paraId="1BA3FB60" w14:textId="77777777" w:rsidR="000056FB" w:rsidRPr="000056FB" w:rsidRDefault="000056FB" w:rsidP="000056FB">
            <w:pPr>
              <w:jc w:val="both"/>
              <w:rPr>
                <w:rFonts w:ascii="Tahoma" w:hAnsi="Tahoma" w:cs="Tahoma"/>
                <w:sz w:val="20"/>
                <w:szCs w:val="20"/>
              </w:rPr>
            </w:pPr>
          </w:p>
        </w:tc>
        <w:tc>
          <w:tcPr>
            <w:tcW w:w="0" w:type="auto"/>
            <w:vAlign w:val="center"/>
          </w:tcPr>
          <w:p w14:paraId="7CEF4D84"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r>
    </w:tbl>
    <w:p w14:paraId="080688B3" w14:textId="77777777" w:rsidR="00C17204" w:rsidRDefault="00C17204"/>
    <w:sectPr w:rsidR="00C17204" w:rsidSect="00C172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FB"/>
    <w:rsid w:val="000056FB"/>
    <w:rsid w:val="00025D0C"/>
    <w:rsid w:val="000C515A"/>
    <w:rsid w:val="001E4B4D"/>
    <w:rsid w:val="00904DA0"/>
    <w:rsid w:val="00A960CB"/>
    <w:rsid w:val="00C17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0056FB"/>
    <w:pPr>
      <w:spacing w:line="450" w:lineRule="atLeast"/>
      <w:jc w:val="center"/>
    </w:pPr>
    <w:rPr>
      <w:rFonts w:ascii="Arial" w:hAnsi="Arial" w:cs="Arial"/>
      <w:b/>
      <w:bCs/>
      <w:color w:val="006600"/>
      <w:sz w:val="32"/>
      <w:szCs w:val="32"/>
    </w:rPr>
  </w:style>
  <w:style w:type="paragraph" w:customStyle="1" w:styleId="seagh-text">
    <w:name w:val="seagh-text"/>
    <w:basedOn w:val="Normal"/>
    <w:rsid w:val="000056FB"/>
    <w:pPr>
      <w:spacing w:line="255" w:lineRule="atLeast"/>
      <w:ind w:firstLine="225"/>
    </w:pPr>
    <w:rPr>
      <w:rFonts w:ascii="Tahoma" w:hAnsi="Tahoma" w:cs="Tahoma"/>
      <w:color w:val="000000"/>
      <w:sz w:val="20"/>
      <w:szCs w:val="20"/>
    </w:rPr>
  </w:style>
  <w:style w:type="paragraph" w:customStyle="1" w:styleId="seagh-subtitle2">
    <w:name w:val="seagh-subtitle2"/>
    <w:basedOn w:val="Normal"/>
    <w:rsid w:val="000056FB"/>
    <w:pPr>
      <w:spacing w:line="255" w:lineRule="atLeast"/>
      <w:ind w:firstLine="225"/>
    </w:pPr>
    <w:rPr>
      <w:rFonts w:ascii="Tahoma" w:hAnsi="Tahoma" w:cs="Tahoma"/>
      <w:b/>
      <w:bCs/>
      <w:color w:val="000000"/>
      <w:sz w:val="20"/>
      <w:szCs w:val="20"/>
    </w:rPr>
  </w:style>
  <w:style w:type="paragraph" w:customStyle="1" w:styleId="seagh-subtitle3">
    <w:name w:val="seagh-subtitle3"/>
    <w:basedOn w:val="Normal"/>
    <w:rsid w:val="000056FB"/>
    <w:pPr>
      <w:spacing w:line="255" w:lineRule="atLeast"/>
      <w:ind w:firstLine="225"/>
      <w:jc w:val="right"/>
    </w:pPr>
    <w:rPr>
      <w:rFonts w:ascii="Tahoma" w:hAnsi="Tahoma" w:cs="Tahoma"/>
      <w:b/>
      <w:bCs/>
      <w:color w:val="000000"/>
      <w:sz w:val="20"/>
      <w:szCs w:val="20"/>
    </w:rPr>
  </w:style>
  <w:style w:type="character" w:styleId="Hyperlink">
    <w:name w:val="Hyperlink"/>
    <w:rsid w:val="000C515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0056FB"/>
    <w:pPr>
      <w:spacing w:line="450" w:lineRule="atLeast"/>
      <w:jc w:val="center"/>
    </w:pPr>
    <w:rPr>
      <w:rFonts w:ascii="Arial" w:hAnsi="Arial" w:cs="Arial"/>
      <w:b/>
      <w:bCs/>
      <w:color w:val="006600"/>
      <w:sz w:val="32"/>
      <w:szCs w:val="32"/>
    </w:rPr>
  </w:style>
  <w:style w:type="paragraph" w:customStyle="1" w:styleId="seagh-text">
    <w:name w:val="seagh-text"/>
    <w:basedOn w:val="Normal"/>
    <w:rsid w:val="000056FB"/>
    <w:pPr>
      <w:spacing w:line="255" w:lineRule="atLeast"/>
      <w:ind w:firstLine="225"/>
    </w:pPr>
    <w:rPr>
      <w:rFonts w:ascii="Tahoma" w:hAnsi="Tahoma" w:cs="Tahoma"/>
      <w:color w:val="000000"/>
      <w:sz w:val="20"/>
      <w:szCs w:val="20"/>
    </w:rPr>
  </w:style>
  <w:style w:type="paragraph" w:customStyle="1" w:styleId="seagh-subtitle2">
    <w:name w:val="seagh-subtitle2"/>
    <w:basedOn w:val="Normal"/>
    <w:rsid w:val="000056FB"/>
    <w:pPr>
      <w:spacing w:line="255" w:lineRule="atLeast"/>
      <w:ind w:firstLine="225"/>
    </w:pPr>
    <w:rPr>
      <w:rFonts w:ascii="Tahoma" w:hAnsi="Tahoma" w:cs="Tahoma"/>
      <w:b/>
      <w:bCs/>
      <w:color w:val="000000"/>
      <w:sz w:val="20"/>
      <w:szCs w:val="20"/>
    </w:rPr>
  </w:style>
  <w:style w:type="paragraph" w:customStyle="1" w:styleId="seagh-subtitle3">
    <w:name w:val="seagh-subtitle3"/>
    <w:basedOn w:val="Normal"/>
    <w:rsid w:val="000056FB"/>
    <w:pPr>
      <w:spacing w:line="255" w:lineRule="atLeast"/>
      <w:ind w:firstLine="225"/>
      <w:jc w:val="right"/>
    </w:pPr>
    <w:rPr>
      <w:rFonts w:ascii="Tahoma" w:hAnsi="Tahoma" w:cs="Tahoma"/>
      <w:b/>
      <w:bCs/>
      <w:color w:val="000000"/>
      <w:sz w:val="20"/>
      <w:szCs w:val="20"/>
    </w:rPr>
  </w:style>
  <w:style w:type="character" w:styleId="Hyperlink">
    <w:name w:val="Hyperlink"/>
    <w:rsid w:val="000C51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banknote.com/apartment-lease-agreement-form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2762</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إيجار شقة سكنية</vt:lpstr>
      <vt:lpstr>عقد إيجار شقة سكنية</vt:lpstr>
    </vt:vector>
  </TitlesOfParts>
  <Company>alsayra</Company>
  <LinksUpToDate>false</LinksUpToDate>
  <CharactersWithSpaces>3240</CharactersWithSpaces>
  <SharedDoc>false</SharedDoc>
  <HLinks>
    <vt:vector size="6" baseType="variant">
      <vt:variant>
        <vt:i4>7077984</vt:i4>
      </vt:variant>
      <vt:variant>
        <vt:i4>0</vt:i4>
      </vt:variant>
      <vt:variant>
        <vt:i4>0</vt:i4>
      </vt:variant>
      <vt:variant>
        <vt:i4>5</vt:i4>
      </vt:variant>
      <vt:variant>
        <vt:lpwstr>https://albanknote.com/apartment-lease-agreement-format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إيجار شقة سكنية</dc:title>
  <dc:creator>Islam Fekry</dc:creator>
  <cp:keywords>egyprojects.com</cp:keywords>
  <cp:lastModifiedBy>amany</cp:lastModifiedBy>
  <cp:revision>2</cp:revision>
  <dcterms:created xsi:type="dcterms:W3CDTF">2023-05-05T16:26:00Z</dcterms:created>
  <dcterms:modified xsi:type="dcterms:W3CDTF">2023-05-05T16:26:00Z</dcterms:modified>
</cp:coreProperties>
</file>