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F" w:rsidRPr="00C32F0A" w:rsidRDefault="00C32F0A" w:rsidP="00704A4F">
      <w:pPr>
        <w:shd w:val="clear" w:color="auto" w:fill="FCFCFC"/>
        <w:bidi/>
        <w:spacing w:after="150" w:line="240" w:lineRule="auto"/>
        <w:jc w:val="center"/>
        <w:rPr>
          <w:rFonts w:ascii="Arial" w:eastAsia="Times New Roman" w:hAnsi="Arial" w:hint="cs"/>
          <w:b/>
          <w:bCs/>
          <w:color w:val="FF0000"/>
          <w:sz w:val="40"/>
          <w:szCs w:val="40"/>
          <w:rtl/>
        </w:rPr>
      </w:pPr>
      <w:hyperlink r:id="rId4" w:history="1">
        <w:r w:rsidR="00704A4F" w:rsidRPr="00C32F0A">
          <w:rPr>
            <w:rStyle w:val="Hyperlink"/>
            <w:rFonts w:ascii="Arial" w:eastAsia="Times New Roman" w:hAnsi="Arial" w:hint="cs"/>
            <w:b/>
            <w:bCs/>
            <w:color w:val="FF0000"/>
            <w:sz w:val="40"/>
            <w:szCs w:val="40"/>
            <w:rtl/>
          </w:rPr>
          <w:t>عقد توريد مستلزمات طبية</w:t>
        </w:r>
      </w:hyperlink>
    </w:p>
    <w:p w:rsid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 w:hint="cs"/>
          <w:b/>
          <w:bCs/>
          <w:color w:val="333333"/>
          <w:sz w:val="32"/>
          <w:szCs w:val="32"/>
          <w:rtl/>
        </w:rPr>
      </w:pPr>
    </w:p>
    <w:p w:rsid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 w:hint="cs"/>
          <w:b/>
          <w:bCs/>
          <w:color w:val="333333"/>
          <w:sz w:val="32"/>
          <w:szCs w:val="32"/>
          <w:rtl/>
        </w:rPr>
      </w:pP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 w:hint="cs"/>
          <w:b/>
          <w:bCs/>
          <w:color w:val="333333"/>
          <w:sz w:val="32"/>
          <w:szCs w:val="32"/>
          <w:rtl/>
        </w:rPr>
        <w:t>الم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ادة</w:t>
      </w:r>
      <w:r w:rsidRPr="00704A4F">
        <w:rPr>
          <w:rFonts w:ascii="Arial" w:eastAsia="Times New Roman" w:hAnsi="Arial"/>
          <w:b/>
          <w:bCs/>
          <w:color w:val="333333"/>
          <w:sz w:val="29"/>
        </w:rPr>
        <w:t> ()</w:t>
      </w:r>
      <w:r w:rsidRPr="00704A4F">
        <w:rPr>
          <w:rFonts w:ascii="Arial" w:eastAsia="Times New Roman" w:hAnsi="Arial"/>
          <w:color w:val="333333"/>
          <w:sz w:val="29"/>
          <w:szCs w:val="29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اللجنة الشعبية العامة، بعد الاطلاع على القانون رقم (1) لسنة 1375 و.ر، بشأن نظام عمل المؤتمرات الشع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يعتمد نموذج عقد توريد وتركيب الأجهزة والمعدات الطبية بنظام الإيجار (البيع الإيجاري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يعتبر التمهيد جزءاً لا يتجزأ من العقد شاملاً للملاحق التالية: - ملحق رقم (1) المواصفات الفنية المد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موضوع العقد يقوم الطرف الأول بتسليم الطرف الثاني الموقع المراد تركيب جهاز (........) به ويتحمل الط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يعمل بهذا القرار من تاريخ صدو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(3)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قيمة الإيجار قيمة الإيجار التي اتفق الطرفان ع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(4)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مدة عقد الإيجار مدة الإيجار (......) سنوات، تبدأ من تاريخ استلام الطرف الأول للجهاز ويعتبر الجه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(5)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طريقة الدفع - يقوم الطرف الأول بدفع قيمة إيجار السنة الأولى مقدماً للطرف الثاني، وبعد استلام الجها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(6)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التأمين على الجهاز يلتزم الطرف الثاني بالتأمين على الجهاز من فترة وصوله لأحد ال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(7)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سلامة الجهاز يلتزم الطرف الأول بالمحافظة على سلامة الجهاز من كافة الأضرار ويلتزم مشغلي الجهاز التا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(8)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صيانة الجهاز يلتزم الطرف الثاني بالصيانة الدورية والفورية للجهاز شاملة لقطع الغيار واليد العاملة ع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(9)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التدريب والتأهيل يلتزم الطرف الثاني بتدريب وتأهيل وتحسين مستوى فنيي التشغيل للأجهزة المذكورة على 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(10)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المتابعة والإشراف على حسن التنفيذ تقوم إدارة المرفق الصحي المر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(11)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مستلزمات التشغيل يلتزم الطرف الأول بتوفير كافة مستلزمات التشغيل مع تعهد الطرف الثاني بتوفير 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lastRenderedPageBreak/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(12)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سداد ضريبة الدمغة وضرائب الدخل يلتزم الطرف الثاني بسداد ضريبة الدمغة على العقد، كما يلتزم بأداء ضر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(13)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الضرائب والرسوم الجمركية يتحمل الطرف الثاني الضرائب والرسوم الجمركية وغيرها من الرسوم والعوائد وسا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(14)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غرامة التأخير في حالة تأخر الطرف الثاني عن صيانة الجهاز بعد المدة المحددة بالمادة (9) تحتسب غرامة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(15)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الظروف القاهرة التي تصادف الطرف الثاني إذا طرأت ظروف استثنائية عامة لا يمكن دفعها ولم يكن في الإمك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(16)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انتهاء مدة الإيجار وملكية الطرف الأول له يصبح الجهاز ملكاً للمرفق الصحي بعد انتهاء فترة الاستئجار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(17)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التعاقد من الباطن لا يجوز للطرف الثاني التعاقد من الباطن، وبمراعاة أحكام لائحة العقود الإدارية يجو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(18)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إلغاء العقد مع عدم الإخلال بحق الطرف الثاني في التعويض يكون للطرف الأول حق إلغاء العقد ومصادرة الت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(19)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التنازل عن العقد لا يجوز للطرف الثاني التنازل عن العقد كله أو بعضه للغير، وإذا تنازل الطرف الثاني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(20)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زوال الأهلية 1- إذا زالت أهلية الطرف الثاني فللطرف الأول حق الاختيار، إما إنهاء العقد أو السماح ل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(21)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تدبير وسائل تنفيذ العقد واستخدام العمالة وتذليل الصعوبات يكون الطرف الثاني وحده مسؤولاً عن تدبير ت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(22)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حظر النشاط السياسي يلتزم الطرف الثاني ومتعاقدوه من الباطن وشركاؤه ومستخدموه الأجانب وعا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(23)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سرية العقد يلتزم الطرف الثاني بعدم إفشاء تفاصيل العقد ولا يجوز له أن ينشر أو يفضي هذه التفاصيل في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(24)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تشريعات المقاطعة يتعهد الطرف الثاني بمراعاة أحكام قانون المقاطعة لأية دولة أخرى مطبق عليها أحكام 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(25)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مراعاة أحكام القوانين واللوائح يلتزم الطرف الثاني في تنفيذ هذا العقد أن يراعي أحكام التشريعات السا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lastRenderedPageBreak/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(26)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حقوق الامتياز والاختراع يلتزم الطرف الثاني بمراعاة حقوق الامتياز والاختراع والاحتكار المقررة للغير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(27)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اختصاص القضاء الليبي يخضع العقد في كل ما يتعلق بتفسيره وتنفيذ أحكامه للقوانين واللوائح المعمول بها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(28)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مدة الضمان يضمن الطرف الثاني سلامة المواد الموردة وتشغيلها أو الاستفادة منها على الوجه الأكمل طيلة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(29)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الاستلام النهائي قبل انتهاء مدة العقد بوقت مناسب (60) يو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(30)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لغة العقد لغة العقد هي اللغة العربية ويجب أن تكون جميع المكاتبات المتعلقة بهذا العقد محررة باللغة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(31)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تغيير عنوان الطرف الثاني يتعهد الطرف الثاني بالإبلاغ عن أي تغيير يطرأ على عنوانه الوارد في صدر هذا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after="150" w:line="240" w:lineRule="auto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b/>
          <w:bCs/>
          <w:color w:val="333333"/>
          <w:sz w:val="32"/>
          <w:szCs w:val="32"/>
          <w:rtl/>
        </w:rPr>
        <w:t>المادة</w:t>
      </w:r>
      <w:r w:rsidRPr="00704A4F">
        <w:rPr>
          <w:rFonts w:ascii="Arial" w:eastAsia="Times New Roman" w:hAnsi="Arial"/>
          <w:b/>
          <w:bCs/>
          <w:color w:val="333333"/>
          <w:sz w:val="32"/>
          <w:szCs w:val="32"/>
        </w:rPr>
        <w:t> (32)</w:t>
      </w:r>
      <w:r w:rsidRPr="00704A4F">
        <w:rPr>
          <w:rFonts w:ascii="Arial" w:eastAsia="Times New Roman" w:hAnsi="Arial"/>
          <w:color w:val="333333"/>
          <w:sz w:val="32"/>
          <w:szCs w:val="32"/>
        </w:rPr>
        <w:t> :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نسخ العقد حرر هذا العقد باللغة العربية من ثمان نسخ اثنان منها للطرف الأول واثنان منها للطرف الثاني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...</w:t>
      </w:r>
    </w:p>
    <w:p w:rsidR="00704A4F" w:rsidRPr="00704A4F" w:rsidRDefault="00704A4F" w:rsidP="00704A4F">
      <w:pPr>
        <w:shd w:val="clear" w:color="auto" w:fill="FCFCFC"/>
        <w:bidi/>
        <w:spacing w:before="150" w:after="150" w:line="240" w:lineRule="auto"/>
        <w:outlineLvl w:val="4"/>
        <w:rPr>
          <w:rFonts w:ascii="Arial" w:eastAsia="Times New Roman" w:hAnsi="Arial"/>
          <w:color w:val="333333"/>
          <w:sz w:val="32"/>
          <w:szCs w:val="32"/>
        </w:rPr>
      </w:pPr>
      <w:r w:rsidRPr="00704A4F">
        <w:rPr>
          <w:rFonts w:ascii="Arial" w:eastAsia="Times New Roman" w:hAnsi="Arial"/>
          <w:color w:val="333333"/>
          <w:sz w:val="32"/>
          <w:szCs w:val="32"/>
        </w:rPr>
        <w:t> </w:t>
      </w:r>
      <w:r w:rsidRPr="00704A4F">
        <w:rPr>
          <w:rFonts w:ascii="Arial" w:eastAsia="Times New Roman" w:hAnsi="Arial"/>
          <w:color w:val="333333"/>
          <w:sz w:val="32"/>
          <w:szCs w:val="32"/>
          <w:rtl/>
        </w:rPr>
        <w:t>التوقيع</w:t>
      </w:r>
      <w:r w:rsidRPr="00704A4F">
        <w:rPr>
          <w:rFonts w:ascii="Arial" w:eastAsia="Times New Roman" w:hAnsi="Arial"/>
          <w:color w:val="333333"/>
          <w:sz w:val="32"/>
          <w:szCs w:val="32"/>
        </w:rPr>
        <w:t xml:space="preserve"> :  </w:t>
      </w:r>
    </w:p>
    <w:p w:rsidR="008F7118" w:rsidRPr="00704A4F" w:rsidRDefault="008F7118" w:rsidP="00704A4F">
      <w:pPr>
        <w:bidi/>
        <w:rPr>
          <w:sz w:val="32"/>
          <w:szCs w:val="32"/>
        </w:rPr>
      </w:pPr>
    </w:p>
    <w:sectPr w:rsidR="008F7118" w:rsidRPr="00704A4F" w:rsidSect="008F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4A4F"/>
    <w:rsid w:val="00633E42"/>
    <w:rsid w:val="00704A4F"/>
    <w:rsid w:val="008F7118"/>
    <w:rsid w:val="00C32F0A"/>
    <w:rsid w:val="00C8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1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04A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04A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04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dettshre3">
    <w:name w:val="madettshre3"/>
    <w:basedOn w:val="DefaultParagraphFont"/>
    <w:rsid w:val="00704A4F"/>
  </w:style>
  <w:style w:type="character" w:customStyle="1" w:styleId="txt15arial">
    <w:name w:val="txt15arial"/>
    <w:basedOn w:val="DefaultParagraphFont"/>
    <w:rsid w:val="00704A4F"/>
  </w:style>
  <w:style w:type="character" w:styleId="Hyperlink">
    <w:name w:val="Hyperlink"/>
    <w:basedOn w:val="DefaultParagraphFont"/>
    <w:uiPriority w:val="99"/>
    <w:unhideWhenUsed/>
    <w:rsid w:val="00C32F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banknote.com/international-supply-contr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Links>
    <vt:vector size="6" baseType="variant">
      <vt:variant>
        <vt:i4>5898251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https://albanknote.com/international-supply-contract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waleed</dc:creator>
  <cp:lastModifiedBy>waleed</cp:lastModifiedBy>
  <cp:revision>2</cp:revision>
  <dcterms:created xsi:type="dcterms:W3CDTF">2023-04-05T02:59:00Z</dcterms:created>
  <dcterms:modified xsi:type="dcterms:W3CDTF">2023-04-05T02:59:00Z</dcterms:modified>
</cp:coreProperties>
</file>